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00C65F72" w:rsidR="00657195" w:rsidRPr="00FF6165" w:rsidRDefault="00EA2291" w:rsidP="00001255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br/>
      </w:r>
    </w:p>
    <w:p w14:paraId="6376A9CA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FF6165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D903468" w:rsidR="00657195" w:rsidRPr="00FF6165" w:rsidRDefault="00633EDD" w:rsidP="00633EDD">
      <w:pPr>
        <w:ind w:left="3420" w:right="6220"/>
        <w:jc w:val="center"/>
        <w:rPr>
          <w:rFonts w:ascii="Arial" w:hAnsi="Arial" w:cs="Arial"/>
          <w:sz w:val="2"/>
        </w:rPr>
      </w:pPr>
      <w:r w:rsidRPr="00555580">
        <w:rPr>
          <w:rFonts w:ascii="Arial" w:hAnsi="Arial" w:cs="Arial"/>
          <w:noProof/>
        </w:rPr>
        <w:drawing>
          <wp:inline distT="0" distB="0" distL="0" distR="0" wp14:anchorId="2037689A" wp14:editId="43DED780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B1E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FF6165" w:rsidRDefault="007020A9" w:rsidP="00C643DD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FF6165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FF6165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52AA9912" w14:textId="77777777" w:rsidR="006D2B2F" w:rsidRPr="00FF6165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FF6165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B26DC9" w14:textId="33654222" w:rsidR="00EA2291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FF6165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64D5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  <w:p w14:paraId="54EC94D9" w14:textId="133927E5" w:rsidR="002424DF" w:rsidRPr="00FF6165" w:rsidRDefault="002424DF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</w:p>
        </w:tc>
      </w:tr>
    </w:tbl>
    <w:p w14:paraId="7B577E1B" w14:textId="77777777" w:rsidR="00EA2291" w:rsidRPr="00FF6165" w:rsidRDefault="00EA2291" w:rsidP="00EA2291">
      <w:pPr>
        <w:spacing w:line="240" w:lineRule="exact"/>
        <w:rPr>
          <w:rFonts w:ascii="Arial" w:hAnsi="Arial" w:cs="Arial"/>
        </w:rPr>
      </w:pPr>
      <w:r w:rsidRPr="00FF6165">
        <w:rPr>
          <w:rFonts w:ascii="Arial" w:hAnsi="Arial" w:cs="Arial"/>
        </w:rPr>
        <w:t xml:space="preserve"> </w:t>
      </w:r>
    </w:p>
    <w:p w14:paraId="27A3E498" w14:textId="77777777" w:rsidR="00204DD4" w:rsidRPr="00FF6165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FF6165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FF6165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13F95D33" w14:textId="77777777" w:rsidR="00633EDD" w:rsidRPr="00542FB2" w:rsidRDefault="00633EDD" w:rsidP="00633EDD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542FB2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60791B3B" w14:textId="77777777" w:rsidR="00633EDD" w:rsidRPr="00542FB2" w:rsidRDefault="00633EDD" w:rsidP="00633EDD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542FB2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2D00CA8B" w14:textId="77777777" w:rsidR="00204DD4" w:rsidRPr="00FF6165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FF6165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FF6165" w14:paraId="7C629E7E" w14:textId="77777777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C7EBB0" w14:textId="4CE1A86F" w:rsidR="00633EDD" w:rsidRPr="00555580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MARCHE N° 2607A01AO</w:t>
            </w:r>
          </w:p>
          <w:p w14:paraId="2F8AA777" w14:textId="77777777" w:rsidR="001A0972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4A99D5C4" w14:textId="77777777" w:rsidR="00F64D58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5C2E5859" w:rsidR="00F64D58" w:rsidRPr="00FF6165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>
              <w:rPr>
                <w:rFonts w:ascii="Arial" w:eastAsia="DejaVu Sans" w:hAnsi="Arial" w:cs="Arial"/>
                <w:b/>
                <w:color w:val="EE0000"/>
                <w:sz w:val="28"/>
              </w:rPr>
              <w:t>8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Pr="00F64D58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Différents modules de régulation adaptable au besoin toutes grandeurs </w:t>
            </w:r>
          </w:p>
        </w:tc>
      </w:tr>
    </w:tbl>
    <w:p w14:paraId="6E6738EA" w14:textId="77777777" w:rsidR="00001255" w:rsidRPr="00FF6165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FF6165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100D89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FF6165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06268DB1" w:rsidR="00B670A5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FF6165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FF6165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FF6165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FF6165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04C1369" w14:textId="63A5A71D" w:rsidR="002424DF" w:rsidRPr="00FF6165" w:rsidRDefault="00B30656" w:rsidP="00F64D58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FF6165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FF6165">
        <w:rPr>
          <w:rFonts w:ascii="Arial" w:hAnsi="Arial" w:cs="Arial"/>
          <w:sz w:val="22"/>
          <w:szCs w:val="22"/>
          <w:u w:val="single"/>
        </w:rPr>
        <w:br w:type="page"/>
      </w:r>
    </w:p>
    <w:p w14:paraId="04A9FE48" w14:textId="04767AA7" w:rsidR="002060A1" w:rsidRPr="00FF6165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</w:p>
    <w:p w14:paraId="088CD52B" w14:textId="77777777" w:rsidR="004B5C93" w:rsidRPr="00FF6165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échéa</w:t>
      </w:r>
    </w:p>
    <w:p w14:paraId="1DDA9143" w14:textId="77777777" w:rsidR="004B5C93" w:rsidRPr="00FF616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FF6165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FF6165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FF6165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FF6165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FF6165" w:rsidRDefault="004B5C93" w:rsidP="004950A8">
      <w:pPr>
        <w:rPr>
          <w:rFonts w:ascii="Arial" w:hAnsi="Arial" w:cs="Arial"/>
        </w:rPr>
      </w:pPr>
      <w:r w:rsidRPr="00FF6165">
        <w:rPr>
          <w:rFonts w:ascii="Arial" w:hAnsi="Arial" w:cs="Arial"/>
        </w:rPr>
        <w:br w:type="page"/>
      </w:r>
    </w:p>
    <w:p w14:paraId="79C94C36" w14:textId="77777777" w:rsidR="00D07A9A" w:rsidRPr="00FF6165" w:rsidRDefault="00D07A9A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449812C1" w14:textId="77777777" w:rsidR="00C234C2" w:rsidRPr="00FF6165" w:rsidRDefault="00C234C2" w:rsidP="00C23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9E345E" w:rsidRPr="009E345E" w14:paraId="494B1019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39674190" w14:textId="77777777" w:rsidR="009E345E" w:rsidRPr="009E345E" w:rsidRDefault="009E345E" w:rsidP="009E345E">
            <w:pPr>
              <w:rPr>
                <w:rFonts w:ascii="Arial" w:hAnsi="Arial" w:cs="Arial"/>
                <w:b/>
              </w:rPr>
            </w:pPr>
            <w:r w:rsidRPr="009E345E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9E345E" w:rsidRPr="009E345E" w14:paraId="4571D4E3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FB5604D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4C3C6647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</w:p>
          <w:p w14:paraId="442C98BF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7DECA0E3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</w:p>
          <w:p w14:paraId="79E52BEF" w14:textId="77777777" w:rsidR="009E345E" w:rsidRPr="009E345E" w:rsidRDefault="009E345E" w:rsidP="009E345E">
            <w:pPr>
              <w:rPr>
                <w:rFonts w:ascii="Arial" w:hAnsi="Arial" w:cs="Arial"/>
                <w:i/>
              </w:rPr>
            </w:pPr>
            <w:r w:rsidRPr="009E345E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67D3593F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3213B59B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392ACE7B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3A400FFD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6B22571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3B53334C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1E3BCE2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18D1EE84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8B7EB36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52C75C5E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52F759D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8BFDE5A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3C20621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19687A2E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3B00EB72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2D554C3B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</w:p>
          <w:p w14:paraId="3C5A48C7" w14:textId="77777777" w:rsidR="009E345E" w:rsidRPr="009E345E" w:rsidRDefault="009E345E" w:rsidP="009E345E">
            <w:pPr>
              <w:rPr>
                <w:rFonts w:ascii="Arial" w:hAnsi="Arial" w:cs="Arial"/>
                <w:i/>
              </w:rPr>
            </w:pPr>
            <w:r w:rsidRPr="009E345E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6EA6CFDC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10811566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31EA1E0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934F495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F97A250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73ABB05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73256E21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7DFED47B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342A737D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5B9D3F2D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3A8D871A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6284BD8B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764BF48D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5823F3C7" w14:textId="77777777" w:rsidR="009E345E" w:rsidRPr="009E345E" w:rsidRDefault="009E345E" w:rsidP="009E345E">
            <w:pPr>
              <w:rPr>
                <w:rFonts w:ascii="Arial" w:hAnsi="Arial" w:cs="Arial"/>
                <w:b/>
              </w:rPr>
            </w:pPr>
            <w:r w:rsidRPr="009E345E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9E345E" w:rsidRPr="009E345E" w14:paraId="0CF6136A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AF1CE91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098E6892" w14:textId="77777777" w:rsidR="009E345E" w:rsidRPr="009E345E" w:rsidRDefault="009E345E" w:rsidP="009E345E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374E5EFD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549EE15B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6E384AE7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09E80E0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5BC2B5B7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57C20AFE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A2C8B96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29F3E71D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5D692381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7536EBF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36CC79CB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0499ED8D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7513686C" w14:textId="77777777" w:rsidR="009E345E" w:rsidRPr="009E345E" w:rsidRDefault="009E345E" w:rsidP="009E345E">
            <w:pPr>
              <w:rPr>
                <w:rFonts w:ascii="Arial" w:hAnsi="Arial" w:cs="Arial"/>
                <w:b/>
              </w:rPr>
            </w:pPr>
            <w:r w:rsidRPr="009E345E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9E345E" w:rsidRPr="009E345E" w14:paraId="611240B0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03AE682" w14:textId="0DCF6F81" w:rsidR="009E345E" w:rsidRPr="009E345E" w:rsidRDefault="009E345E" w:rsidP="009E345E">
            <w:pPr>
              <w:rPr>
                <w:rFonts w:ascii="Arial" w:hAnsi="Arial" w:cs="Arial"/>
                <w:b/>
              </w:rPr>
            </w:pPr>
            <w:r w:rsidRPr="009E345E">
              <w:rPr>
                <w:rFonts w:ascii="Arial" w:hAnsi="Arial" w:cs="Arial"/>
                <w:i/>
                <w:iCs/>
              </w:rPr>
              <w:t>Réduction des déchets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EA9CA1E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22BB9FEA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12F2A4A2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1A29F6A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56CA60B3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2CEC9FE7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CBF1CF0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1AC5E99F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35A048B6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0EC4A7B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4488039" w14:textId="77777777" w:rsidR="009E345E" w:rsidRPr="009E345E" w:rsidRDefault="009E345E" w:rsidP="009E345E">
            <w:pPr>
              <w:rPr>
                <w:rFonts w:ascii="Arial" w:hAnsi="Arial" w:cs="Arial"/>
                <w:b/>
                <w:bCs/>
              </w:rPr>
            </w:pPr>
            <w:r w:rsidRPr="009E345E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C6BCDD8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3748DDFC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75F6A37" w14:textId="13D8476A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>optimisation du transport (groupage)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27AACEE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7C7F5030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6305ED" w14:textId="435F5960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>Logistique responsable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E724E5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74C6550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B3429F7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B3AAB31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76D24AB6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7BA0D9E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7A95944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319F9906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C890D1E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lastRenderedPageBreak/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0C93268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75F9F215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2BE3B78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6FC3E96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5C32176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0C8F78F" w14:textId="77777777" w:rsidR="009E345E" w:rsidRPr="009E345E" w:rsidRDefault="009E345E" w:rsidP="009E345E">
            <w:pPr>
              <w:rPr>
                <w:rFonts w:ascii="Arial" w:hAnsi="Arial" w:cs="Arial"/>
                <w:i/>
                <w:iCs/>
              </w:rPr>
            </w:pPr>
            <w:r w:rsidRPr="009E345E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8CDDA08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  <w:tr w:rsidR="009E345E" w:rsidRPr="009E345E" w14:paraId="36B4AB3E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B8DAF5" w14:textId="77777777" w:rsidR="009E345E" w:rsidRPr="009E345E" w:rsidRDefault="009E345E" w:rsidP="009E345E">
            <w:pPr>
              <w:rPr>
                <w:rFonts w:ascii="Arial" w:hAnsi="Arial" w:cs="Arial"/>
              </w:rPr>
            </w:pPr>
            <w:r w:rsidRPr="009E345E">
              <w:rPr>
                <w:rFonts w:ascii="Arial" w:hAnsi="Arial" w:cs="Arial"/>
              </w:rPr>
              <w:br w:type="page"/>
            </w:r>
            <w:r w:rsidRPr="009E345E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9E345E" w:rsidRPr="009E345E" w14:paraId="58B3645E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32E1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241EB4E9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90F19F2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636347CE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72C6A371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9791EAF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69B0A7F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4EE8BB2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0E71F22D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  <w:p w14:paraId="446458E7" w14:textId="77777777" w:rsidR="009E345E" w:rsidRPr="009E345E" w:rsidRDefault="009E345E" w:rsidP="009E345E">
            <w:pPr>
              <w:rPr>
                <w:rFonts w:ascii="Arial" w:hAnsi="Arial" w:cs="Arial"/>
              </w:rPr>
            </w:pPr>
          </w:p>
        </w:tc>
      </w:tr>
    </w:tbl>
    <w:p w14:paraId="19144EFB" w14:textId="77777777" w:rsidR="00C234C2" w:rsidRPr="00FF6165" w:rsidRDefault="00C234C2" w:rsidP="00C234C2">
      <w:pPr>
        <w:rPr>
          <w:rFonts w:ascii="Arial" w:hAnsi="Arial" w:cs="Arial"/>
        </w:rPr>
      </w:pPr>
    </w:p>
    <w:p w14:paraId="3B26B6FF" w14:textId="77777777" w:rsidR="00C234C2" w:rsidRPr="00FF6165" w:rsidRDefault="00C234C2" w:rsidP="00C234C2">
      <w:pPr>
        <w:rPr>
          <w:rFonts w:ascii="Arial" w:hAnsi="Arial" w:cs="Arial"/>
        </w:rPr>
      </w:pPr>
    </w:p>
    <w:p w14:paraId="574716DF" w14:textId="77777777" w:rsidR="00C234C2" w:rsidRPr="00FF6165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FF6165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76653" w14:textId="77777777" w:rsidR="005A3B70" w:rsidRDefault="005A3B70">
      <w:r>
        <w:separator/>
      </w:r>
    </w:p>
  </w:endnote>
  <w:endnote w:type="continuationSeparator" w:id="0">
    <w:p w14:paraId="115AB1A8" w14:textId="77777777" w:rsidR="005A3B70" w:rsidRDefault="005A3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29179619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2424DF">
            <w:rPr>
              <w:color w:val="000000"/>
              <w:lang w:val="fr-FR"/>
            </w:rPr>
            <w:t xml:space="preserve">607A01AO – </w:t>
          </w:r>
          <w:r w:rsidR="00F64D58">
            <w:rPr>
              <w:color w:val="000000"/>
              <w:lang w:val="fr-FR"/>
            </w:rPr>
            <w:t>LOT 8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F3839" w14:textId="77777777" w:rsidR="005A3B70" w:rsidRDefault="005A3B70">
      <w:r>
        <w:separator/>
      </w:r>
    </w:p>
  </w:footnote>
  <w:footnote w:type="continuationSeparator" w:id="0">
    <w:p w14:paraId="0B1C806E" w14:textId="77777777" w:rsidR="005A3B70" w:rsidRDefault="005A3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5pt;height:13.5pt" o:bullet="t">
        <v:imagedata r:id="rId1" o:title=""/>
      </v:shape>
    </w:pict>
  </w:numPicBullet>
  <w:numPicBullet w:numPicBulletId="1">
    <w:pict>
      <v:shape id="_x0000_i1026" type="#_x0000_t75" style="width:13.5pt;height:8.2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0D89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24DF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7F8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A3B70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3EDD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345E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4D5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2424DF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28</cp:revision>
  <cp:lastPrinted>2014-04-07T07:00:00Z</cp:lastPrinted>
  <dcterms:created xsi:type="dcterms:W3CDTF">2024-10-08T14:24:00Z</dcterms:created>
  <dcterms:modified xsi:type="dcterms:W3CDTF">2026-02-17T15:10:00Z</dcterms:modified>
</cp:coreProperties>
</file>